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hint="default" w:ascii="Times New Roman" w:hAnsi="Times New Roman" w:cs="Times New Roman"/>
          <w:bCs/>
          <w:color w:val="000000"/>
          <w:sz w:val="24"/>
          <w:szCs w:val="24"/>
          <w:lang w:val="en-US" w:eastAsia="en-US"/>
        </w:rPr>
      </w:pP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en-US" w:eastAsia="en-US"/>
        </w:rPr>
        <w:t xml:space="preserve">Lampiran 6: </w:t>
      </w:r>
      <w:bookmarkStart w:id="0" w:name="_GoBack"/>
      <w:bookmarkEnd w:id="0"/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en-US" w:eastAsia="en-US"/>
        </w:rPr>
        <w:t>Hasil Uji Hipotesis</w:t>
      </w:r>
    </w:p>
    <w:p>
      <w:pPr>
        <w:autoSpaceDE w:val="0"/>
        <w:autoSpaceDN w:val="0"/>
        <w:adjustRightInd w:val="0"/>
        <w:rPr>
          <w:rFonts w:hint="default" w:ascii="Times New Roman" w:hAnsi="Times New Roman" w:cs="Times New Roman"/>
          <w:bCs/>
          <w:color w:val="000000"/>
          <w:sz w:val="24"/>
          <w:szCs w:val="24"/>
          <w:lang w:val="en-US" w:eastAsia="en-US"/>
        </w:rPr>
      </w:pPr>
    </w:p>
    <w:p>
      <w:pPr>
        <w:autoSpaceDE w:val="0"/>
        <w:autoSpaceDN w:val="0"/>
        <w:adjustRightInd w:val="0"/>
        <w:rPr>
          <w:rFonts w:hint="default" w:ascii="Times New Roman" w:hAnsi="Times New Roman" w:cs="Times New Roman"/>
          <w:bCs/>
          <w:color w:val="000000"/>
          <w:sz w:val="24"/>
          <w:szCs w:val="24"/>
          <w:lang w:eastAsia="en-US"/>
        </w:rPr>
      </w:pPr>
    </w:p>
    <w:p>
      <w:pPr>
        <w:spacing w:line="480" w:lineRule="auto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  <w:r>
        <w:rPr>
          <w:rFonts w:hint="default" w:ascii="Arial" w:hAnsi="Arial"/>
          <w:b w:val="0"/>
          <w:bCs/>
          <w:color w:val="000000"/>
          <w:sz w:val="26"/>
          <w:szCs w:val="26"/>
          <w:lang w:val="en-US" w:eastAsia="en-US"/>
        </w:rPr>
        <w:t>Reg</w:t>
      </w:r>
      <w:r>
        <w:rPr>
          <w:rFonts w:ascii="Arial" w:hAnsi="Arial"/>
          <w:b w:val="0"/>
          <w:bCs/>
          <w:color w:val="000000"/>
          <w:sz w:val="26"/>
          <w:szCs w:val="26"/>
          <w:lang w:eastAsia="en-US"/>
        </w:rPr>
        <w:t>resi Linier Berganda</w:t>
      </w: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tbl>
      <w:tblPr>
        <w:tblStyle w:val="6"/>
        <w:tblW w:w="755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8"/>
        <w:gridCol w:w="4144"/>
        <w:gridCol w:w="1539"/>
        <w:gridCol w:w="105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lang w:eastAsia="en-US"/>
              </w:rPr>
              <w:t>Variables Entered/Removed</w:t>
            </w: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18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Model</w:t>
            </w:r>
          </w:p>
        </w:tc>
        <w:tc>
          <w:tcPr>
            <w:tcW w:w="4144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Variables Entered</w:t>
            </w:r>
          </w:p>
        </w:tc>
        <w:tc>
          <w:tcPr>
            <w:tcW w:w="1539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Variables Removed</w:t>
            </w:r>
          </w:p>
        </w:tc>
        <w:tc>
          <w:tcPr>
            <w:tcW w:w="1058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Method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18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144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Budaya Organisasi, Kepemimpinan, Kedisiplinan, Motivasi</w:t>
            </w:r>
            <w:r>
              <w:rPr>
                <w:rFonts w:ascii="Arial" w:hAnsi="Arial"/>
                <w:b w:val="0"/>
                <w:color w:val="000000"/>
                <w:sz w:val="18"/>
                <w:szCs w:val="18"/>
                <w:vertAlign w:val="superscript"/>
                <w:lang w:eastAsia="en-US"/>
              </w:rPr>
              <w:t>b</w:t>
            </w:r>
          </w:p>
        </w:tc>
        <w:tc>
          <w:tcPr>
            <w:tcW w:w="1539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58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Enter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a. Dependent Variable: Kinerja Guru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b. All requested variables entered.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tbl>
      <w:tblPr>
        <w:tblStyle w:val="6"/>
        <w:tblW w:w="607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8"/>
        <w:gridCol w:w="1058"/>
        <w:gridCol w:w="1122"/>
        <w:gridCol w:w="1539"/>
        <w:gridCol w:w="153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0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lang w:eastAsia="en-US"/>
              </w:rPr>
              <w:t>Model Summary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18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Model</w:t>
            </w:r>
          </w:p>
        </w:tc>
        <w:tc>
          <w:tcPr>
            <w:tcW w:w="1058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R</w:t>
            </w:r>
          </w:p>
        </w:tc>
        <w:tc>
          <w:tcPr>
            <w:tcW w:w="1122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R Square</w:t>
            </w:r>
          </w:p>
        </w:tc>
        <w:tc>
          <w:tcPr>
            <w:tcW w:w="1539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Adjusted R Square</w:t>
            </w:r>
          </w:p>
        </w:tc>
        <w:tc>
          <w:tcPr>
            <w:tcW w:w="1539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Std. Error of the Estimate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18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58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,819</w:t>
            </w:r>
            <w:r>
              <w:rPr>
                <w:rFonts w:ascii="Arial" w:hAnsi="Arial"/>
                <w:b w:val="0"/>
                <w:color w:val="000000"/>
                <w:sz w:val="18"/>
                <w:szCs w:val="18"/>
                <w:vertAlign w:val="superscript"/>
                <w:lang w:eastAsia="en-US"/>
              </w:rPr>
              <w:t>a</w:t>
            </w:r>
          </w:p>
        </w:tc>
        <w:tc>
          <w:tcPr>
            <w:tcW w:w="1122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,670</w:t>
            </w:r>
          </w:p>
        </w:tc>
        <w:tc>
          <w:tcPr>
            <w:tcW w:w="1539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,637</w:t>
            </w:r>
          </w:p>
        </w:tc>
        <w:tc>
          <w:tcPr>
            <w:tcW w:w="1539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1,076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0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a. Predictors: (Constant), Budaya Organisasi, Kepemimpinan, Kedisiplinan, Motivasi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tbl>
      <w:tblPr>
        <w:tblStyle w:val="6"/>
        <w:tblW w:w="8273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1330"/>
        <w:gridCol w:w="1540"/>
        <w:gridCol w:w="1058"/>
        <w:gridCol w:w="1459"/>
        <w:gridCol w:w="1058"/>
        <w:gridCol w:w="105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lang w:eastAsia="en-US"/>
              </w:rPr>
              <w:t>ANOVA</w:t>
            </w: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100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Model</w:t>
            </w:r>
          </w:p>
        </w:tc>
        <w:tc>
          <w:tcPr>
            <w:tcW w:w="1540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Sum of Squares</w:t>
            </w:r>
          </w:p>
        </w:tc>
        <w:tc>
          <w:tcPr>
            <w:tcW w:w="1058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df</w:t>
            </w:r>
          </w:p>
        </w:tc>
        <w:tc>
          <w:tcPr>
            <w:tcW w:w="1459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Mean Square</w:t>
            </w:r>
          </w:p>
        </w:tc>
        <w:tc>
          <w:tcPr>
            <w:tcW w:w="1058" w:type="dxa"/>
            <w:tcBorders>
              <w:top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F</w:t>
            </w:r>
          </w:p>
        </w:tc>
        <w:tc>
          <w:tcPr>
            <w:tcW w:w="1058" w:type="dxa"/>
            <w:tcBorders>
              <w:top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Sig.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70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30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Regression</w:t>
            </w:r>
          </w:p>
        </w:tc>
        <w:tc>
          <w:tcPr>
            <w:tcW w:w="1540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94,127</w:t>
            </w:r>
          </w:p>
        </w:tc>
        <w:tc>
          <w:tcPr>
            <w:tcW w:w="1058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59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23,532</w:t>
            </w:r>
          </w:p>
        </w:tc>
        <w:tc>
          <w:tcPr>
            <w:tcW w:w="1058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20,322</w:t>
            </w:r>
          </w:p>
        </w:tc>
        <w:tc>
          <w:tcPr>
            <w:tcW w:w="1058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,000</w:t>
            </w:r>
            <w:r>
              <w:rPr>
                <w:rFonts w:ascii="Arial" w:hAnsi="Arial"/>
                <w:b w:val="0"/>
                <w:color w:val="000000"/>
                <w:sz w:val="18"/>
                <w:szCs w:val="18"/>
                <w:vertAlign w:val="superscript"/>
                <w:lang w:eastAsia="en-US"/>
              </w:rPr>
              <w:t>b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70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Residual</w:t>
            </w:r>
          </w:p>
        </w:tc>
        <w:tc>
          <w:tcPr>
            <w:tcW w:w="1540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46,317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45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1,158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58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70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Total</w:t>
            </w:r>
          </w:p>
        </w:tc>
        <w:tc>
          <w:tcPr>
            <w:tcW w:w="1540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140,444</w:t>
            </w:r>
          </w:p>
        </w:tc>
        <w:tc>
          <w:tcPr>
            <w:tcW w:w="1058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1459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58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58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a. Dependent Variable: Kinerja Guru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b. Predictors: (Constant), Budaya Organisasi, Kepemimpinan, Kedisiplinan, Motivasi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tbl>
      <w:tblPr>
        <w:tblStyle w:val="6"/>
        <w:tblW w:w="8188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1972"/>
        <w:gridCol w:w="1005"/>
        <w:gridCol w:w="1394"/>
        <w:gridCol w:w="1299"/>
        <w:gridCol w:w="893"/>
        <w:gridCol w:w="105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lang w:eastAsia="en-US"/>
              </w:rPr>
              <w:t>Coefficients</w:t>
            </w: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39" w:type="dxa"/>
            <w:gridSpan w:val="2"/>
            <w:vMerge w:val="restart"/>
            <w:tcBorders>
              <w:top w:val="single" w:color="000000" w:sz="16" w:space="0"/>
              <w:left w:val="single" w:color="000000" w:sz="16" w:space="0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Model</w:t>
            </w:r>
          </w:p>
        </w:tc>
        <w:tc>
          <w:tcPr>
            <w:tcW w:w="2399" w:type="dxa"/>
            <w:gridSpan w:val="2"/>
            <w:tcBorders>
              <w:top w:val="single" w:color="000000" w:sz="16" w:space="0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Unstandardized Coefficients</w:t>
            </w:r>
          </w:p>
        </w:tc>
        <w:tc>
          <w:tcPr>
            <w:tcW w:w="1299" w:type="dxa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Standardized Coefficients</w:t>
            </w:r>
          </w:p>
        </w:tc>
        <w:tc>
          <w:tcPr>
            <w:tcW w:w="893" w:type="dxa"/>
            <w:vMerge w:val="restart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t</w:t>
            </w:r>
          </w:p>
        </w:tc>
        <w:tc>
          <w:tcPr>
            <w:tcW w:w="1058" w:type="dxa"/>
            <w:vMerge w:val="restart"/>
            <w:tcBorders>
              <w:top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Sig.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39" w:type="dxa"/>
            <w:gridSpan w:val="2"/>
            <w:vMerge w:val="continue"/>
            <w:tcBorders>
              <w:top w:val="single" w:color="000000" w:sz="16" w:space="0"/>
              <w:left w:val="single" w:color="000000" w:sz="16" w:space="0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1394" w:type="dxa"/>
            <w:tcBorders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Std. Error</w:t>
            </w:r>
          </w:p>
        </w:tc>
        <w:tc>
          <w:tcPr>
            <w:tcW w:w="1299" w:type="dxa"/>
            <w:tcBorders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Beta</w:t>
            </w:r>
          </w:p>
        </w:tc>
        <w:tc>
          <w:tcPr>
            <w:tcW w:w="893" w:type="dxa"/>
            <w:vMerge w:val="continue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72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(Constant)</w:t>
            </w:r>
          </w:p>
        </w:tc>
        <w:tc>
          <w:tcPr>
            <w:tcW w:w="1005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3,357</w:t>
            </w:r>
          </w:p>
        </w:tc>
        <w:tc>
          <w:tcPr>
            <w:tcW w:w="1394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2,378</w:t>
            </w:r>
          </w:p>
        </w:tc>
        <w:tc>
          <w:tcPr>
            <w:tcW w:w="1299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1,412</w:t>
            </w:r>
          </w:p>
        </w:tc>
        <w:tc>
          <w:tcPr>
            <w:tcW w:w="1058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,166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Kepemimpinan</w:t>
            </w:r>
          </w:p>
        </w:tc>
        <w:tc>
          <w:tcPr>
            <w:tcW w:w="1005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,231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,085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,258</w:t>
            </w:r>
          </w:p>
        </w:tc>
        <w:tc>
          <w:tcPr>
            <w:tcW w:w="893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2,701</w:t>
            </w:r>
          </w:p>
        </w:tc>
        <w:tc>
          <w:tcPr>
            <w:tcW w:w="1058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Kedisiplinan</w:t>
            </w:r>
          </w:p>
        </w:tc>
        <w:tc>
          <w:tcPr>
            <w:tcW w:w="1005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,226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,109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,276</w:t>
            </w:r>
          </w:p>
        </w:tc>
        <w:tc>
          <w:tcPr>
            <w:tcW w:w="893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2,074</w:t>
            </w:r>
          </w:p>
        </w:tc>
        <w:tc>
          <w:tcPr>
            <w:tcW w:w="1058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,045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Motivasi</w:t>
            </w:r>
          </w:p>
        </w:tc>
        <w:tc>
          <w:tcPr>
            <w:tcW w:w="1005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,275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,114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,341</w:t>
            </w:r>
          </w:p>
        </w:tc>
        <w:tc>
          <w:tcPr>
            <w:tcW w:w="893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2,413</w:t>
            </w:r>
          </w:p>
        </w:tc>
        <w:tc>
          <w:tcPr>
            <w:tcW w:w="1058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,021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Budaya Organisasi</w:t>
            </w:r>
          </w:p>
        </w:tc>
        <w:tc>
          <w:tcPr>
            <w:tcW w:w="1005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,182</w:t>
            </w:r>
          </w:p>
        </w:tc>
        <w:tc>
          <w:tcPr>
            <w:tcW w:w="1394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,087</w:t>
            </w:r>
          </w:p>
        </w:tc>
        <w:tc>
          <w:tcPr>
            <w:tcW w:w="1299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,222</w:t>
            </w:r>
          </w:p>
        </w:tc>
        <w:tc>
          <w:tcPr>
            <w:tcW w:w="893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2,103</w:t>
            </w:r>
          </w:p>
        </w:tc>
        <w:tc>
          <w:tcPr>
            <w:tcW w:w="1058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,042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a. Dependent Variable: Kinerja Guru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sectPr>
      <w:pgSz w:w="11907" w:h="16839"/>
      <w:pgMar w:top="1440" w:right="1440" w:bottom="1440" w:left="1701" w:header="720" w:footer="720" w:gutter="0"/>
      <w:cols w:space="720" w:num="1"/>
      <w:docGrid w:linePitch="27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A4"/>
    <w:rsid w:val="002079E4"/>
    <w:rsid w:val="002D0A2A"/>
    <w:rsid w:val="002E74EC"/>
    <w:rsid w:val="00503D1C"/>
    <w:rsid w:val="00684A87"/>
    <w:rsid w:val="007101A4"/>
    <w:rsid w:val="007D3A9A"/>
    <w:rsid w:val="00C528D1"/>
    <w:rsid w:val="00ED3D59"/>
    <w:rsid w:val="00F87EC5"/>
    <w:rsid w:val="1EAD4227"/>
    <w:rsid w:val="5B6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</w:pPr>
    <w:rPr>
      <w:rFonts w:ascii="Calibri" w:hAnsi="Calibri" w:eastAsia="Calibri" w:cs="Arial"/>
      <w:b/>
      <w:color w:val="auto"/>
      <w:lang w:val="id-ID" w:eastAsia="id-ID" w:bidi="ar-SA"/>
    </w:rPr>
  </w:style>
  <w:style w:type="paragraph" w:styleId="2">
    <w:name w:val="heading 1"/>
    <w:basedOn w:val="1"/>
    <w:next w:val="1"/>
    <w:link w:val="7"/>
    <w:qFormat/>
    <w:uiPriority w:val="9"/>
    <w:pPr>
      <w:autoSpaceDE w:val="0"/>
      <w:autoSpaceDN w:val="0"/>
      <w:adjustRightInd w:val="0"/>
      <w:outlineLvl w:val="0"/>
    </w:pPr>
    <w:rPr>
      <w:rFonts w:ascii="Courier New" w:hAnsi="Courier New" w:cs="Courier New"/>
      <w:bCs/>
      <w:color w:val="000000"/>
      <w:sz w:val="32"/>
      <w:szCs w:val="32"/>
      <w:lang w:eastAsia="en-US"/>
    </w:rPr>
  </w:style>
  <w:style w:type="paragraph" w:styleId="3">
    <w:name w:val="heading 2"/>
    <w:basedOn w:val="1"/>
    <w:next w:val="1"/>
    <w:link w:val="8"/>
    <w:qFormat/>
    <w:uiPriority w:val="99"/>
    <w:pPr>
      <w:autoSpaceDE w:val="0"/>
      <w:autoSpaceDN w:val="0"/>
      <w:adjustRightInd w:val="0"/>
      <w:outlineLvl w:val="1"/>
    </w:pPr>
    <w:rPr>
      <w:rFonts w:ascii="Courier New" w:hAnsi="Courier New" w:cs="Courier New"/>
      <w:bCs/>
      <w:i/>
      <w:iCs/>
      <w:color w:val="000000"/>
      <w:sz w:val="28"/>
      <w:szCs w:val="28"/>
      <w:lang w:eastAsia="en-US"/>
    </w:rPr>
  </w:style>
  <w:style w:type="paragraph" w:styleId="4">
    <w:name w:val="heading 3"/>
    <w:basedOn w:val="1"/>
    <w:next w:val="1"/>
    <w:link w:val="9"/>
    <w:qFormat/>
    <w:uiPriority w:val="99"/>
    <w:pPr>
      <w:autoSpaceDE w:val="0"/>
      <w:autoSpaceDN w:val="0"/>
      <w:adjustRightInd w:val="0"/>
      <w:outlineLvl w:val="2"/>
    </w:pPr>
    <w:rPr>
      <w:rFonts w:ascii="Courier New" w:hAnsi="Courier New" w:cs="Courier New"/>
      <w:bCs/>
      <w:color w:val="000000"/>
      <w:sz w:val="26"/>
      <w:szCs w:val="26"/>
      <w:lang w:eastAsia="en-US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5"/>
    <w:link w:val="2"/>
    <w:uiPriority w:val="9"/>
    <w:rPr>
      <w:rFonts w:ascii="Courier New" w:hAnsi="Courier New" w:cs="Courier New"/>
      <w:bCs/>
      <w:sz w:val="32"/>
      <w:szCs w:val="32"/>
    </w:rPr>
  </w:style>
  <w:style w:type="character" w:customStyle="1" w:styleId="8">
    <w:name w:val="Heading 2 Char"/>
    <w:basedOn w:val="5"/>
    <w:link w:val="3"/>
    <w:uiPriority w:val="99"/>
    <w:rPr>
      <w:rFonts w:ascii="Courier New" w:hAnsi="Courier New" w:cs="Courier New"/>
      <w:bCs/>
      <w:i/>
      <w:iCs/>
      <w:sz w:val="28"/>
      <w:szCs w:val="28"/>
    </w:rPr>
  </w:style>
  <w:style w:type="character" w:customStyle="1" w:styleId="9">
    <w:name w:val="Heading 3 Char"/>
    <w:basedOn w:val="5"/>
    <w:link w:val="4"/>
    <w:uiPriority w:val="99"/>
    <w:rPr>
      <w:rFonts w:ascii="Courier New" w:hAnsi="Courier New" w:cs="Courier New"/>
      <w:bCs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1262</Words>
  <Characters>7198</Characters>
  <Lines>59</Lines>
  <Paragraphs>16</Paragraphs>
  <TotalTime>229</TotalTime>
  <ScaleCrop>false</ScaleCrop>
  <LinksUpToDate>false</LinksUpToDate>
  <CharactersWithSpaces>8444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2020-11-23T07:44:00Z</dcterms:created>
  <dc:creator>xxx</dc:creator>
  <cp:lastModifiedBy>Win10</cp:lastModifiedBy>
  <cp:lastPrinted>2020-11-23T11:51:00Z</cp:lastPrinted>
  <dcterms:modified xsi:type="dcterms:W3CDTF">2021-03-26T02:07:53Z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